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Allegato 3 ALL’AVVISO PER MANIFESTAZIONE D’INTERESSE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10.2.1A-FSEPON-LA-2017-130</w:t>
      </w:r>
    </w:p>
    <w:p w:rsidR="007873AD" w:rsidRDefault="003C7A2C">
      <w:pPr>
        <w:pStyle w:val="normal"/>
        <w:spacing w:after="18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Titolo “Euritmia: arte del movimento per la scuola dell’Infanzia” </w:t>
      </w:r>
    </w:p>
    <w:p w:rsidR="007873AD" w:rsidRDefault="003C7A2C">
      <w:pPr>
        <w:pStyle w:val="Titolo1"/>
        <w:spacing w:before="59"/>
        <w:ind w:left="2172" w:right="7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DICHIARAZIONE SOSTITUTIVA DELL’ATTO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NOTORIETÀ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9"/>
        <w:ind w:left="2172" w:right="20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art. 47 del D.P.R. 28.12.2000, n. 445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59"/>
          <w:tab w:val="left" w:pos="1810"/>
          <w:tab w:val="left" w:pos="3013"/>
          <w:tab w:val="left" w:pos="3397"/>
          <w:tab w:val="left" w:pos="4024"/>
          <w:tab w:val="left" w:pos="4352"/>
          <w:tab w:val="left" w:pos="5378"/>
          <w:tab w:val="left" w:pos="5874"/>
          <w:tab w:val="left" w:pos="7186"/>
          <w:tab w:val="left" w:pos="7461"/>
          <w:tab w:val="left" w:pos="8528"/>
          <w:tab w:val="left" w:pos="8852"/>
          <w:tab w:val="left" w:pos="9835"/>
        </w:tabs>
        <w:spacing w:before="133"/>
        <w:ind w:left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sottoscritto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nato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residente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82"/>
          <w:tab w:val="left" w:pos="6253"/>
        </w:tabs>
        <w:spacing w:before="14"/>
        <w:ind w:left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Via/Piazza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nella  sua  qualità  di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legale rappresentante di___________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sede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legale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_,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002"/>
          <w:tab w:val="left" w:pos="5516"/>
          <w:tab w:val="left" w:pos="7526"/>
        </w:tabs>
        <w:spacing w:before="15"/>
        <w:ind w:left="232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Via/Piazza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C.F._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P.IVA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n._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7873AD" w:rsidRDefault="003C7A2C">
      <w:pPr>
        <w:pStyle w:val="Titolo1"/>
        <w:spacing w:line="254" w:lineRule="auto"/>
        <w:ind w:right="26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consapevole delle sanzioni penali previste dall’art. 76 del D.P.R. 28/12/2000, n. 445, nel caso di dichiarazioni mendaci, esibizione di atti falsi o contenenti dati non più corrispondenti al vero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1"/>
        <w:ind w:left="2013" w:right="20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DICHIARA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39" w:line="254" w:lineRule="auto"/>
        <w:ind w:left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l’inesistenza delle cause di esclusione dalla partecipazione ad una procedura d’appalto o concessione elencate nell’art. 80 del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n. 50/2016, ed in particolare:</w:t>
      </w: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19" w:after="0" w:line="254" w:lineRule="auto"/>
        <w:ind w:right="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nei propri confronti e nei confronti dei soggetti sopra indicati non è stata pronuncia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ta sentenza definitiva di condanna o emesso decreto penale di condanna divenuto irrevocabile, oppure sentenza di applicazione della pena su richiesta ai sensi dell'articolo 444 del codice di procedura penale per uno dei seguenti reati:</w:t>
      </w:r>
    </w:p>
    <w:p w:rsidR="007873AD" w:rsidRDefault="003C7A2C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54" w:lineRule="auto"/>
        <w:ind w:right="25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ticolo, nonché’ per i delitti, consumati o tentati, previsti dall’articolo 74 del decreto del Presidente della Repubblica 9 ottobre 1990, n. 309, dall’articolo 291-quater del decreto del Presidente della Repubblica 23 gennaio 1973, n. 43 e dall’articolo 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del decreto legislativo 3 aprile 2006, n. 152, in quanto riconducibili alla partecipazione a un’organizzazione criminale, quale definita all’articolo 2 della decisione quadro 2008/841/GAI del Consiglio;</w:t>
      </w:r>
    </w:p>
    <w:p w:rsidR="007873AD" w:rsidRDefault="003C7A2C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127" w:after="0" w:line="254" w:lineRule="auto"/>
        <w:ind w:right="254" w:hanging="42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delitti, consumati o tentati, di cui agli articoli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317, 318, 319, 319-ter, 319-quater, 320, 321, 322, 322-bis, 346-bis, 353, 353-bis, 354, 355 e 356 del codice penale nonché all’articolo 2635 del codice civile;</w:t>
      </w:r>
    </w:p>
    <w:p w:rsidR="007873AD" w:rsidRDefault="003C7A2C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54" w:lineRule="auto"/>
        <w:ind w:right="260" w:hanging="42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frode ai sensi dell’articolo 1 della convenzione relativa alla tutela degli interessi finanziari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delle Comunità europee;</w:t>
      </w:r>
    </w:p>
    <w:p w:rsidR="007873AD" w:rsidRDefault="003C7A2C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54" w:lineRule="auto"/>
        <w:ind w:right="269" w:hanging="42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delitti, consumati o tentati, commessi con finalità di terrorismo, anche internazionale, e di eversione dell’ordine costituzionale reati terroristici o reati connessi alle attività terroristiche;</w:t>
      </w:r>
    </w:p>
    <w:p w:rsidR="007873AD" w:rsidRDefault="003C7A2C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48" w:after="0" w:line="256" w:lineRule="auto"/>
        <w:ind w:right="264" w:hanging="42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ni;</w:t>
      </w:r>
    </w:p>
    <w:p w:rsidR="007873AD" w:rsidRDefault="003C7A2C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116" w:after="0" w:line="254" w:lineRule="auto"/>
        <w:ind w:right="26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sfruttamento del lavoro minorile e altre forme di tratta di esseri umani definite con il decreto legislativo 4 marzo 2014, n. 24;</w:t>
      </w:r>
    </w:p>
    <w:p w:rsidR="007873AD" w:rsidRDefault="003C7A2C">
      <w:pPr>
        <w:pStyle w:val="normal"/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after="0" w:line="254" w:lineRule="auto"/>
        <w:ind w:right="25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ogni altro delitto da cui derivi, quale pena accessoria, l’incapacità di contrattare con la pubblica amministrazione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ind w:left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oppure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54" w:lineRule="auto"/>
        <w:ind w:left="800" w:right="1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aver riportato le seguenti condanne: (indicare il/i soggetto/i specificando ruolo, imputazione, condanna)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741"/>
          <w:tab w:val="left" w:pos="8794"/>
          <w:tab w:val="left" w:pos="9824"/>
        </w:tabs>
        <w:spacing w:before="124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741"/>
          <w:tab w:val="left" w:pos="8794"/>
          <w:tab w:val="left" w:pos="9824"/>
        </w:tabs>
        <w:spacing w:before="15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741"/>
          <w:tab w:val="left" w:pos="8794"/>
          <w:tab w:val="left" w:pos="9824"/>
        </w:tabs>
        <w:spacing w:before="15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742"/>
          <w:tab w:val="left" w:pos="8795"/>
        </w:tabs>
        <w:spacing w:before="15"/>
        <w:ind w:left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35" w:after="0" w:line="254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24" w:after="0" w:line="25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economico non ha commesso violazioni gravi, definitivamente accertate, rispetto agli obblighi relativi al pagamento delle imposte e tasse o dei contributi previdenziali, secondo la legislazione italiana o quella dello Stato in cui sono stabiliti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ed indica all’uopo i seguenti dati:</w:t>
      </w:r>
    </w:p>
    <w:p w:rsidR="007873AD" w:rsidRDefault="003C7A2C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41"/>
        </w:tabs>
        <w:spacing w:before="0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Ufficio Locale dell’Agenzia delle Entrate competente:</w:t>
      </w:r>
    </w:p>
    <w:p w:rsidR="007873AD" w:rsidRDefault="003C7A2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5"/>
          <w:tab w:val="left" w:pos="7886"/>
        </w:tabs>
        <w:spacing w:before="15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Indirizzo: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_;</w:t>
      </w:r>
    </w:p>
    <w:p w:rsidR="007873AD" w:rsidRDefault="003C7A2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5"/>
          <w:tab w:val="left" w:pos="8097"/>
        </w:tabs>
        <w:spacing w:before="15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numero di telefono: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73AD" w:rsidRDefault="003C7A2C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25"/>
          <w:tab w:val="left" w:pos="8460"/>
        </w:tabs>
        <w:spacing w:before="15"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pec, fax e/o e-mail: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54" w:after="0" w:line="254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 l’operatore economico non ha commesso gravi infrazioni debitamente accertate alle norme in materia di salute e sicurezza sul lavoro nonché agli obblighi di cui all’articolo 30, comma 3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n. 50/2016;</w:t>
      </w: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after="0" w:line="254" w:lineRule="auto"/>
        <w:ind w:right="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si trova in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tato di fallimento, di liquidazione coatta, di concordato preventivo, salvo il caso di concordato con continuità aziendale, o nei cui riguardi non è in corso un procedimento per la dichiarazione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di una di tali situazioni, fermo restando quanto previsto dal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l’articolo 110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n. 50/2016;</w:t>
      </w: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23" w:after="0" w:line="254" w:lineRule="auto"/>
        <w:ind w:right="2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si è reso colpevole di gravi illeciti professionali, tali da rendere dubbia la sua integrità o affidabilità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4" w:line="252" w:lineRule="auto"/>
        <w:ind w:left="232" w:right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Ai sensi dell’art. 80, comma 4,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n. 50/2016, “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costituiscono gravi violazioni quelle che comportano un omesso pagamento di imposte e tasse superiore all’importo di cui all’articolo 48-bis, commi 1 e 2-bis del decreto del Presidente della Repubblica 29 settembre 1973, n. 602. Costituiscono violazioni de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finitivamente accertate quelle contenute in sentenze o atti amministrativi non più soggetti ad impugnazione. Costituiscono gravi violazioni in materia contributiva e previdenziale quelle ostative al rilascio del documento unico di regolarità contributiva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DURC), di cui all’articolo 8 del decreto del Ministero del lavoro e delle politiche sociali 30 gennaio 2015, pubblicato sulla Gazzetta Ufficiale n. 125 del 1° giugno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2015.Il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presente comma non si applica quando l’operatore economico ha ottemperato ai suoi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obblighi pagando o impegnandosi in modo vincolante a pagare le imposte o i contributi previdenziali dovuti, compresi eventuali interessi o multe, purché il pagamento o l’impegno siano stati formalizzati prima della scadenza del termine per la presentazione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delle domande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 w:line="244" w:lineRule="auto"/>
        <w:ind w:left="232" w:right="2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6"/>
          <w:szCs w:val="46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 sensi dell’art. 80, comma 5, lett. c), tra i gravi illeciti professionali tali da rendere dubbia la sua integrità o affidabilità rientrano “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Le significative carenze nell’esecuzione di un precedente contratto di appalto o di concessione che ne hanno causato la risoluzione anticipata, non contestata in giudizio, ovvero confermata all’esito di un giudizio,</w:t>
      </w: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48" w:after="0" w:line="254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la propria partecipazione non determ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ina una situazione di conflitto di interesse ai sensi dell’articolo 42, comma 2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n. 50/2016, non diversamente risolvibile;</w:t>
      </w: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24" w:after="0" w:line="254" w:lineRule="auto"/>
        <w:ind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la propria partecipazione non determina una distorsione della concorrenza derivante dal proprio precedente coinvolgime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nto nella preparazione della procedura d’appalto di cui all’articolo 67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n. 50/2016 che non possa essere risolta con misure meno intrusive;</w:t>
      </w: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after="0" w:line="25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 l’operatore economico non è stato soggetto alla sanzione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interdittiva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cui all’articolo 9, comma 2, lettera c) del decreto legislativo 8 giugno 2001, n. 231 o ad altra sanzione che comporta il divieto di contrarre con la pubblica amministrazione, com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presi i provvedimenti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interdittivi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di cui all’articolo14 del decreto legislativo 9 aprile 2008, n. 81;</w:t>
      </w: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after="0" w:line="256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 l’operatore economico non è iscritto nel casellario informatico tenuto dall’Osservatorio dell’ANAC per aver presentato false dichiarazioni o falsa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cumentazione ai fini del rilascio dell’attestazione di qualificazione, per il periodo durante il quale perdura l’iscrizione;</w:t>
      </w: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15" w:after="0" w:line="254" w:lineRule="auto"/>
        <w:ind w:right="2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ha violato il divieto di intestazione fiduciaria di cui all’articolo 17 della legge 19 marzo 1990, n.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55;</w:t>
      </w: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3"/>
        </w:tabs>
        <w:spacing w:before="121" w:after="0" w:line="254" w:lineRule="auto"/>
        <w:ind w:left="640" w:right="285" w:hanging="4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che, ai sensi dell’art. 17 della legge 12.03.1999, n. 68: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Barrare la casella di interesse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73AD" w:rsidRDefault="003C7A2C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0" w:after="0" w:line="256" w:lineRule="auto"/>
        <w:ind w:right="25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l’operatore economico è in regola con le norme che disciplinano il diritto al lavoro dei disabili poiché ha ottemperato alle disposizioni contenute nella Legge 68/99 o (indicare la Legge Stato estero). Gli adempimenti sono stati eseguiti presso l’Ufficio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Via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n.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98"/>
          <w:tab w:val="left" w:pos="3886"/>
          <w:tab w:val="left" w:pos="7828"/>
        </w:tabs>
        <w:spacing w:line="253" w:lineRule="auto"/>
        <w:ind w:left="9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 e-mail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873AD" w:rsidRDefault="003C7A2C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131" w:after="0" w:line="254" w:lineRule="auto"/>
        <w:ind w:right="2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l’operatore economico non è soggetto agli obblighi di assunzione obbligatoria previsti dalla Legge 68/99 per i seguenti motivi: [indicare i motivi di esenzione]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7873AD" w:rsidRDefault="003C7A2C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3358"/>
        </w:tabs>
        <w:spacing w:before="139" w:after="0" w:line="254" w:lineRule="auto"/>
        <w:ind w:right="26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_(Stato estero) non esiste una normativa sull’assunzione obbligatoria dei disabili;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0" w:after="0" w:line="254" w:lineRule="auto"/>
        <w:ind w:left="588" w:right="5877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economico: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Barrare la casella di interesse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73AD" w:rsidRDefault="003C7A2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right="25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:rsidR="007873AD" w:rsidRDefault="003C7A2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1" w:after="0"/>
        <w:ind w:left="952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è stato vittima dei suddetti reati ma han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 denunciato i fatti all’autorità giudiziaria;</w:t>
      </w:r>
    </w:p>
    <w:p w:rsidR="007873AD" w:rsidRDefault="003C7A2C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15" w:after="0" w:line="254" w:lineRule="auto"/>
        <w:ind w:left="952" w:right="257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è stato vittima dei reati previsti e puniti dagli artt. 317 e 629 c.p., aggravati ai sensi dell’art. 7 del decreto legge 13 maggio 1991, n. 152, convertito, con modificazioni, dalla legge 12 luglio 1991 n. 203, e non hanno denunciato i fatti all’autorità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iudiziaria, in quanto ricorrono i casi previsti dall’art. 4, 1 comma, della legge 24 novembre 1981, n. 689.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89"/>
        </w:tabs>
        <w:spacing w:before="0" w:after="0"/>
        <w:ind w:left="588" w:hanging="3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Barrare la casella di interesse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73AD" w:rsidRDefault="003C7A2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13" w:after="0" w:line="254" w:lineRule="auto"/>
        <w:ind w:right="265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che l’operatore economico non si trova in alcuna situazione di controllo di cui all'articolo 2359 del codice civile o in una qualsiasi relazione, anche di fatto con alcun soggetto, se la situazione di controllo o la relazione comporti che le offerte sono 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mputabili ad un unico centro decisionale, e di aver formulato autonomamente l'offerta.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71" w:line="252" w:lineRule="auto"/>
        <w:ind w:left="232"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ovvero hanno dato luogo ad una condanna al risarcimento del danno o ad altre sanzioni; il tentativo di influenzare indebitamente il processo decisionale della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stazione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appaltante o di ottenere informazioni riservate ai fini di proprio vantaggio; il fornire, anche per negligenza, informazioni false o fuorvianti suscettibili di influenzare le decisioni sull’esclusione, la selezione o l’aggiudicazione ovvero l’omettere le i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nformazioni dovute ai fini del corretto svolgimento della procedura di selezione”.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ovvero</w:t>
      </w:r>
    </w:p>
    <w:p w:rsidR="007873AD" w:rsidRDefault="003C7A2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</w:tabs>
        <w:spacing w:before="0" w:after="0" w:line="254" w:lineRule="auto"/>
        <w:ind w:left="952" w:right="256" w:hanging="36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fatto con alcun soggetto, se la situazione di controllo o la relazione comporti che le offerte sono imputabili ad un unico centro decisionale e di aver formulato autonomamente l'offerta.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ind w:left="9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ovvero</w:t>
      </w:r>
    </w:p>
    <w:p w:rsidR="007873AD" w:rsidRDefault="003C7A2C">
      <w:pPr>
        <w:pStyle w:val="normal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right="25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che l’operatore economico è a conoscenza della partecipazione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alla medesima procedura di soggetti che si trovano, rispetto ad essa, in una delle situazioni di controllo di cui all'articolo 2359 o in una qualsiasi relazione, anche di fatto con alcun soggetto, se la situazione di controllo o la relazione comporti che 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 offerte sono imputabili ad un unico centro decisionale del codice civile, e di aver formulato autonomamente l'offerta.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left="588" w:right="258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3C7A2C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right="2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indica le seguenti posizioni  INPS, INAIL: 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after="0" w:line="254" w:lineRule="auto"/>
        <w:ind w:left="232" w:right="258" w:hanging="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INPS: sede_____________ Matricola_____________ 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45"/>
        </w:tabs>
        <w:spacing w:before="0" w:line="254" w:lineRule="auto"/>
        <w:ind w:left="232" w:right="258" w:hanging="2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INAIL: Codice Ditta n._______________ PAT. N__________________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Dichiara di essere informato, ai sensi e per gli effetti del ai sensi del Regolamento UE 2016/679 (GDPR)che i dati personali raccolti saranno trattati, anche con strumenti informatici, esclusi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vamente nell’ambito del procedimento per il quale la presente dichiarazione viene resa.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23"/>
          <w:tab w:val="left" w:pos="2356"/>
          <w:tab w:val="left" w:pos="3376"/>
        </w:tabs>
        <w:spacing w:before="58" w:line="367" w:lineRule="auto"/>
        <w:ind w:left="232" w:right="67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Roma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23"/>
          <w:tab w:val="left" w:pos="2356"/>
          <w:tab w:val="left" w:pos="3376"/>
        </w:tabs>
        <w:spacing w:before="58" w:line="367" w:lineRule="auto"/>
        <w:ind w:left="232" w:right="67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data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3C7A2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12"/>
        <w:ind w:left="62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(F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irma del dichiarante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7873A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73AD" w:rsidRDefault="003C7A2C">
      <w:pPr>
        <w:pStyle w:val="Titolo1"/>
        <w:ind w:left="4757"/>
      </w:pPr>
      <w:r>
        <w:rPr>
          <w:rFonts w:ascii="Times New Roman" w:eastAsia="Times New Roman" w:hAnsi="Times New Roman" w:cs="Times New Roman"/>
          <w:sz w:val="28"/>
          <w:szCs w:val="28"/>
        </w:rPr>
        <w:t>Allegata fotocopia del documento di riconoscimento</w:t>
      </w:r>
    </w:p>
    <w:sectPr w:rsidR="007873AD" w:rsidSect="007873A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707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A2C" w:rsidRDefault="003C7A2C" w:rsidP="007873AD">
      <w:pPr>
        <w:spacing w:before="0" w:after="0"/>
      </w:pPr>
      <w:r>
        <w:separator/>
      </w:r>
    </w:p>
  </w:endnote>
  <w:endnote w:type="continuationSeparator" w:id="0">
    <w:p w:rsidR="003C7A2C" w:rsidRDefault="003C7A2C" w:rsidP="007873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AD" w:rsidRDefault="007873AD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AD" w:rsidRDefault="007873AD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A2C" w:rsidRDefault="003C7A2C" w:rsidP="007873AD">
      <w:pPr>
        <w:spacing w:before="0" w:after="0"/>
      </w:pPr>
      <w:r>
        <w:separator/>
      </w:r>
    </w:p>
  </w:footnote>
  <w:footnote w:type="continuationSeparator" w:id="0">
    <w:p w:rsidR="003C7A2C" w:rsidRDefault="003C7A2C" w:rsidP="007873AD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AD" w:rsidRDefault="007873AD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AD" w:rsidRDefault="007873AD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091"/>
    <w:multiLevelType w:val="multilevel"/>
    <w:tmpl w:val="ECB6C2DC"/>
    <w:lvl w:ilvl="0">
      <w:start w:val="1"/>
      <w:numFmt w:val="decimal"/>
      <w:lvlText w:val="%1."/>
      <w:lvlJc w:val="left"/>
      <w:pPr>
        <w:ind w:left="592" w:hanging="360"/>
      </w:pPr>
    </w:lvl>
    <w:lvl w:ilvl="1">
      <w:start w:val="1"/>
      <w:numFmt w:val="lowerLetter"/>
      <w:lvlText w:val="%2)"/>
      <w:lvlJc w:val="left"/>
      <w:pPr>
        <w:ind w:left="940" w:hanging="36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1960" w:hanging="360"/>
      </w:pPr>
    </w:lvl>
    <w:lvl w:ilvl="3">
      <w:start w:val="1"/>
      <w:numFmt w:val="bullet"/>
      <w:lvlText w:val="•"/>
      <w:lvlJc w:val="left"/>
      <w:pPr>
        <w:ind w:left="2981" w:hanging="360"/>
      </w:pPr>
    </w:lvl>
    <w:lvl w:ilvl="4">
      <w:start w:val="1"/>
      <w:numFmt w:val="bullet"/>
      <w:lvlText w:val="•"/>
      <w:lvlJc w:val="left"/>
      <w:pPr>
        <w:ind w:left="4002" w:hanging="360"/>
      </w:pPr>
    </w:lvl>
    <w:lvl w:ilvl="5">
      <w:start w:val="1"/>
      <w:numFmt w:val="bullet"/>
      <w:lvlText w:val="•"/>
      <w:lvlJc w:val="left"/>
      <w:pPr>
        <w:ind w:left="5023" w:hanging="360"/>
      </w:pPr>
    </w:lvl>
    <w:lvl w:ilvl="6">
      <w:start w:val="1"/>
      <w:numFmt w:val="bullet"/>
      <w:lvlText w:val="•"/>
      <w:lvlJc w:val="left"/>
      <w:pPr>
        <w:ind w:left="6044" w:hanging="360"/>
      </w:pPr>
    </w:lvl>
    <w:lvl w:ilvl="7">
      <w:start w:val="1"/>
      <w:numFmt w:val="bullet"/>
      <w:lvlText w:val="•"/>
      <w:lvlJc w:val="left"/>
      <w:pPr>
        <w:ind w:left="7065" w:hanging="360"/>
      </w:pPr>
    </w:lvl>
    <w:lvl w:ilvl="8">
      <w:start w:val="1"/>
      <w:numFmt w:val="bullet"/>
      <w:lvlText w:val="•"/>
      <w:lvlJc w:val="left"/>
      <w:pPr>
        <w:ind w:left="8086" w:hanging="360"/>
      </w:pPr>
    </w:lvl>
  </w:abstractNum>
  <w:abstractNum w:abstractNumId="1">
    <w:nsid w:val="0896175C"/>
    <w:multiLevelType w:val="multilevel"/>
    <w:tmpl w:val="9C4A3A2A"/>
    <w:lvl w:ilvl="0">
      <w:start w:val="1"/>
      <w:numFmt w:val="bullet"/>
      <w:lvlText w:val="❑"/>
      <w:lvlJc w:val="left"/>
      <w:pPr>
        <w:ind w:left="952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•"/>
      <w:lvlJc w:val="left"/>
      <w:pPr>
        <w:ind w:left="1876" w:hanging="360"/>
      </w:pPr>
    </w:lvl>
    <w:lvl w:ilvl="2">
      <w:start w:val="1"/>
      <w:numFmt w:val="bullet"/>
      <w:lvlText w:val="•"/>
      <w:lvlJc w:val="left"/>
      <w:pPr>
        <w:ind w:left="2793" w:hanging="360"/>
      </w:pPr>
    </w:lvl>
    <w:lvl w:ilvl="3">
      <w:start w:val="1"/>
      <w:numFmt w:val="bullet"/>
      <w:lvlText w:val="•"/>
      <w:lvlJc w:val="left"/>
      <w:pPr>
        <w:ind w:left="3710" w:hanging="360"/>
      </w:pPr>
    </w:lvl>
    <w:lvl w:ilvl="4">
      <w:start w:val="1"/>
      <w:numFmt w:val="bullet"/>
      <w:lvlText w:val="•"/>
      <w:lvlJc w:val="left"/>
      <w:pPr>
        <w:ind w:left="4627" w:hanging="360"/>
      </w:pPr>
    </w:lvl>
    <w:lvl w:ilvl="5">
      <w:start w:val="1"/>
      <w:numFmt w:val="bullet"/>
      <w:lvlText w:val="•"/>
      <w:lvlJc w:val="left"/>
      <w:pPr>
        <w:ind w:left="5544" w:hanging="360"/>
      </w:pPr>
    </w:lvl>
    <w:lvl w:ilvl="6">
      <w:start w:val="1"/>
      <w:numFmt w:val="bullet"/>
      <w:lvlText w:val="•"/>
      <w:lvlJc w:val="left"/>
      <w:pPr>
        <w:ind w:left="6460" w:hanging="360"/>
      </w:pPr>
    </w:lvl>
    <w:lvl w:ilvl="7">
      <w:start w:val="1"/>
      <w:numFmt w:val="bullet"/>
      <w:lvlText w:val="•"/>
      <w:lvlJc w:val="left"/>
      <w:pPr>
        <w:ind w:left="7377" w:hanging="360"/>
      </w:pPr>
    </w:lvl>
    <w:lvl w:ilvl="8">
      <w:start w:val="1"/>
      <w:numFmt w:val="bullet"/>
      <w:lvlText w:val="•"/>
      <w:lvlJc w:val="left"/>
      <w:pPr>
        <w:ind w:left="8294" w:hanging="360"/>
      </w:pPr>
    </w:lvl>
  </w:abstractNum>
  <w:abstractNum w:abstractNumId="2">
    <w:nsid w:val="542258B1"/>
    <w:multiLevelType w:val="multilevel"/>
    <w:tmpl w:val="88B28D9A"/>
    <w:lvl w:ilvl="0">
      <w:start w:val="1"/>
      <w:numFmt w:val="lowerRoman"/>
      <w:lvlText w:val="%1."/>
      <w:lvlJc w:val="left"/>
      <w:pPr>
        <w:ind w:left="1224" w:hanging="28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110" w:hanging="280"/>
      </w:pPr>
    </w:lvl>
    <w:lvl w:ilvl="2">
      <w:start w:val="1"/>
      <w:numFmt w:val="bullet"/>
      <w:lvlText w:val="•"/>
      <w:lvlJc w:val="left"/>
      <w:pPr>
        <w:ind w:left="3001" w:hanging="280"/>
      </w:pPr>
    </w:lvl>
    <w:lvl w:ilvl="3">
      <w:start w:val="1"/>
      <w:numFmt w:val="bullet"/>
      <w:lvlText w:val="•"/>
      <w:lvlJc w:val="left"/>
      <w:pPr>
        <w:ind w:left="3892" w:hanging="280"/>
      </w:pPr>
    </w:lvl>
    <w:lvl w:ilvl="4">
      <w:start w:val="1"/>
      <w:numFmt w:val="bullet"/>
      <w:lvlText w:val="•"/>
      <w:lvlJc w:val="left"/>
      <w:pPr>
        <w:ind w:left="4783" w:hanging="280"/>
      </w:pPr>
    </w:lvl>
    <w:lvl w:ilvl="5">
      <w:start w:val="1"/>
      <w:numFmt w:val="bullet"/>
      <w:lvlText w:val="•"/>
      <w:lvlJc w:val="left"/>
      <w:pPr>
        <w:ind w:left="5674" w:hanging="280"/>
      </w:pPr>
    </w:lvl>
    <w:lvl w:ilvl="6">
      <w:start w:val="1"/>
      <w:numFmt w:val="bullet"/>
      <w:lvlText w:val="•"/>
      <w:lvlJc w:val="left"/>
      <w:pPr>
        <w:ind w:left="6564" w:hanging="280"/>
      </w:pPr>
    </w:lvl>
    <w:lvl w:ilvl="7">
      <w:start w:val="1"/>
      <w:numFmt w:val="bullet"/>
      <w:lvlText w:val="•"/>
      <w:lvlJc w:val="left"/>
      <w:pPr>
        <w:ind w:left="7455" w:hanging="280"/>
      </w:pPr>
    </w:lvl>
    <w:lvl w:ilvl="8">
      <w:start w:val="1"/>
      <w:numFmt w:val="bullet"/>
      <w:lvlText w:val="•"/>
      <w:lvlJc w:val="left"/>
      <w:pPr>
        <w:ind w:left="8346" w:hanging="280"/>
      </w:pPr>
    </w:lvl>
  </w:abstractNum>
  <w:abstractNum w:abstractNumId="3">
    <w:nsid w:val="701B7B4C"/>
    <w:multiLevelType w:val="multilevel"/>
    <w:tmpl w:val="C9F2F52A"/>
    <w:lvl w:ilvl="0">
      <w:start w:val="1"/>
      <w:numFmt w:val="bullet"/>
      <w:lvlText w:val="❑"/>
      <w:lvlJc w:val="left"/>
      <w:pPr>
        <w:ind w:left="944" w:hanging="356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•"/>
      <w:lvlJc w:val="left"/>
      <w:pPr>
        <w:ind w:left="1858" w:hanging="355"/>
      </w:pPr>
    </w:lvl>
    <w:lvl w:ilvl="2">
      <w:start w:val="1"/>
      <w:numFmt w:val="bullet"/>
      <w:lvlText w:val="•"/>
      <w:lvlJc w:val="left"/>
      <w:pPr>
        <w:ind w:left="2777" w:hanging="356"/>
      </w:pPr>
    </w:lvl>
    <w:lvl w:ilvl="3">
      <w:start w:val="1"/>
      <w:numFmt w:val="bullet"/>
      <w:lvlText w:val="•"/>
      <w:lvlJc w:val="left"/>
      <w:pPr>
        <w:ind w:left="3696" w:hanging="356"/>
      </w:pPr>
    </w:lvl>
    <w:lvl w:ilvl="4">
      <w:start w:val="1"/>
      <w:numFmt w:val="bullet"/>
      <w:lvlText w:val="•"/>
      <w:lvlJc w:val="left"/>
      <w:pPr>
        <w:ind w:left="4615" w:hanging="356"/>
      </w:pPr>
    </w:lvl>
    <w:lvl w:ilvl="5">
      <w:start w:val="1"/>
      <w:numFmt w:val="bullet"/>
      <w:lvlText w:val="•"/>
      <w:lvlJc w:val="left"/>
      <w:pPr>
        <w:ind w:left="5534" w:hanging="356"/>
      </w:pPr>
    </w:lvl>
    <w:lvl w:ilvl="6">
      <w:start w:val="1"/>
      <w:numFmt w:val="bullet"/>
      <w:lvlText w:val="•"/>
      <w:lvlJc w:val="left"/>
      <w:pPr>
        <w:ind w:left="6452" w:hanging="356"/>
      </w:pPr>
    </w:lvl>
    <w:lvl w:ilvl="7">
      <w:start w:val="1"/>
      <w:numFmt w:val="bullet"/>
      <w:lvlText w:val="•"/>
      <w:lvlJc w:val="left"/>
      <w:pPr>
        <w:ind w:left="7371" w:hanging="356"/>
      </w:pPr>
    </w:lvl>
    <w:lvl w:ilvl="8">
      <w:start w:val="1"/>
      <w:numFmt w:val="bullet"/>
      <w:lvlText w:val="•"/>
      <w:lvlJc w:val="left"/>
      <w:pPr>
        <w:ind w:left="8290" w:hanging="356"/>
      </w:pPr>
    </w:lvl>
  </w:abstractNum>
  <w:abstractNum w:abstractNumId="4">
    <w:nsid w:val="747E52DE"/>
    <w:multiLevelType w:val="multilevel"/>
    <w:tmpl w:val="CC2C73D4"/>
    <w:lvl w:ilvl="0">
      <w:start w:val="1"/>
      <w:numFmt w:val="bullet"/>
      <w:lvlText w:val="▪"/>
      <w:lvlJc w:val="left"/>
      <w:pPr>
        <w:ind w:left="940" w:hanging="42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858" w:hanging="424"/>
      </w:pPr>
    </w:lvl>
    <w:lvl w:ilvl="2">
      <w:start w:val="1"/>
      <w:numFmt w:val="bullet"/>
      <w:lvlText w:val="•"/>
      <w:lvlJc w:val="left"/>
      <w:pPr>
        <w:ind w:left="2777" w:hanging="424"/>
      </w:pPr>
    </w:lvl>
    <w:lvl w:ilvl="3">
      <w:start w:val="1"/>
      <w:numFmt w:val="bullet"/>
      <w:lvlText w:val="•"/>
      <w:lvlJc w:val="left"/>
      <w:pPr>
        <w:ind w:left="3696" w:hanging="423"/>
      </w:pPr>
    </w:lvl>
    <w:lvl w:ilvl="4">
      <w:start w:val="1"/>
      <w:numFmt w:val="bullet"/>
      <w:lvlText w:val="•"/>
      <w:lvlJc w:val="left"/>
      <w:pPr>
        <w:ind w:left="4615" w:hanging="424"/>
      </w:pPr>
    </w:lvl>
    <w:lvl w:ilvl="5">
      <w:start w:val="1"/>
      <w:numFmt w:val="bullet"/>
      <w:lvlText w:val="•"/>
      <w:lvlJc w:val="left"/>
      <w:pPr>
        <w:ind w:left="5534" w:hanging="424"/>
      </w:pPr>
    </w:lvl>
    <w:lvl w:ilvl="6">
      <w:start w:val="1"/>
      <w:numFmt w:val="bullet"/>
      <w:lvlText w:val="•"/>
      <w:lvlJc w:val="left"/>
      <w:pPr>
        <w:ind w:left="6452" w:hanging="422"/>
      </w:pPr>
    </w:lvl>
    <w:lvl w:ilvl="7">
      <w:start w:val="1"/>
      <w:numFmt w:val="bullet"/>
      <w:lvlText w:val="•"/>
      <w:lvlJc w:val="left"/>
      <w:pPr>
        <w:ind w:left="7371" w:hanging="424"/>
      </w:pPr>
    </w:lvl>
    <w:lvl w:ilvl="8">
      <w:start w:val="1"/>
      <w:numFmt w:val="bullet"/>
      <w:lvlText w:val="•"/>
      <w:lvlJc w:val="left"/>
      <w:pPr>
        <w:ind w:left="8290" w:hanging="424"/>
      </w:pPr>
    </w:lvl>
  </w:abstractNum>
  <w:abstractNum w:abstractNumId="5">
    <w:nsid w:val="7A090535"/>
    <w:multiLevelType w:val="multilevel"/>
    <w:tmpl w:val="EFEEFF7C"/>
    <w:lvl w:ilvl="0">
      <w:start w:val="1"/>
      <w:numFmt w:val="bullet"/>
      <w:lvlText w:val="❑"/>
      <w:lvlJc w:val="left"/>
      <w:pPr>
        <w:ind w:left="944" w:hanging="356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•"/>
      <w:lvlJc w:val="left"/>
      <w:pPr>
        <w:ind w:left="1858" w:hanging="355"/>
      </w:pPr>
    </w:lvl>
    <w:lvl w:ilvl="2">
      <w:start w:val="1"/>
      <w:numFmt w:val="bullet"/>
      <w:lvlText w:val="•"/>
      <w:lvlJc w:val="left"/>
      <w:pPr>
        <w:ind w:left="2777" w:hanging="356"/>
      </w:pPr>
    </w:lvl>
    <w:lvl w:ilvl="3">
      <w:start w:val="1"/>
      <w:numFmt w:val="bullet"/>
      <w:lvlText w:val="•"/>
      <w:lvlJc w:val="left"/>
      <w:pPr>
        <w:ind w:left="3696" w:hanging="356"/>
      </w:pPr>
    </w:lvl>
    <w:lvl w:ilvl="4">
      <w:start w:val="1"/>
      <w:numFmt w:val="bullet"/>
      <w:lvlText w:val="•"/>
      <w:lvlJc w:val="left"/>
      <w:pPr>
        <w:ind w:left="4615" w:hanging="356"/>
      </w:pPr>
    </w:lvl>
    <w:lvl w:ilvl="5">
      <w:start w:val="1"/>
      <w:numFmt w:val="bullet"/>
      <w:lvlText w:val="•"/>
      <w:lvlJc w:val="left"/>
      <w:pPr>
        <w:ind w:left="5534" w:hanging="356"/>
      </w:pPr>
    </w:lvl>
    <w:lvl w:ilvl="6">
      <w:start w:val="1"/>
      <w:numFmt w:val="bullet"/>
      <w:lvlText w:val="•"/>
      <w:lvlJc w:val="left"/>
      <w:pPr>
        <w:ind w:left="6452" w:hanging="356"/>
      </w:pPr>
    </w:lvl>
    <w:lvl w:ilvl="7">
      <w:start w:val="1"/>
      <w:numFmt w:val="bullet"/>
      <w:lvlText w:val="•"/>
      <w:lvlJc w:val="left"/>
      <w:pPr>
        <w:ind w:left="7371" w:hanging="356"/>
      </w:pPr>
    </w:lvl>
    <w:lvl w:ilvl="8">
      <w:start w:val="1"/>
      <w:numFmt w:val="bullet"/>
      <w:lvlText w:val="•"/>
      <w:lvlJc w:val="left"/>
      <w:pPr>
        <w:ind w:left="8290" w:hanging="356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3AD"/>
    <w:rsid w:val="003C7A2C"/>
    <w:rsid w:val="007873AD"/>
    <w:rsid w:val="00FC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b/>
      <w:color w:val="000000"/>
      <w:sz w:val="24"/>
      <w:szCs w:val="24"/>
    </w:rPr>
  </w:style>
  <w:style w:type="paragraph" w:styleId="Titolo2">
    <w:name w:val="heading 2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873AD"/>
  </w:style>
  <w:style w:type="table" w:customStyle="1" w:styleId="TableNormal">
    <w:name w:val="Table Normal"/>
    <w:rsid w:val="007873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7873A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1615</Words>
  <Characters>9209</Characters>
  <Application>Microsoft Office Word</Application>
  <DocSecurity>0</DocSecurity>
  <Lines>76</Lines>
  <Paragraphs>21</Paragraphs>
  <ScaleCrop>false</ScaleCrop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Dirigente2</cp:lastModifiedBy>
  <cp:revision>2</cp:revision>
  <dcterms:created xsi:type="dcterms:W3CDTF">2019-09-27T11:44:00Z</dcterms:created>
  <dcterms:modified xsi:type="dcterms:W3CDTF">2019-09-27T11:44:00Z</dcterms:modified>
</cp:coreProperties>
</file>